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ED" w:rsidRPr="003822ED" w:rsidRDefault="003822ED" w:rsidP="003822ED">
      <w:pPr>
        <w:spacing w:after="0" w:line="240" w:lineRule="auto"/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>Erika Gil</w:t>
      </w:r>
    </w:p>
    <w:p w:rsidR="003822ED" w:rsidRPr="003822ED" w:rsidRDefault="003822ED" w:rsidP="003822ED">
      <w:pPr>
        <w:spacing w:after="0" w:line="240" w:lineRule="auto"/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>Professor O’Connor-</w:t>
      </w:r>
      <w:proofErr w:type="spellStart"/>
      <w:r w:rsidRPr="003822ED">
        <w:rPr>
          <w:rFonts w:ascii="Times New Roman" w:hAnsi="Times New Roman" w:cs="Times New Roman"/>
        </w:rPr>
        <w:t>Petruso</w:t>
      </w:r>
      <w:proofErr w:type="spellEnd"/>
    </w:p>
    <w:p w:rsidR="003822ED" w:rsidRPr="003822ED" w:rsidRDefault="003822ED" w:rsidP="003822ED">
      <w:pPr>
        <w:spacing w:after="0" w:line="240" w:lineRule="auto"/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 xml:space="preserve">Seminar in Applied Theory and Research </w:t>
      </w:r>
    </w:p>
    <w:p w:rsidR="003822ED" w:rsidRPr="003822ED" w:rsidRDefault="003822ED" w:rsidP="003822ED">
      <w:pPr>
        <w:spacing w:after="0" w:line="240" w:lineRule="auto"/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>CBSE 7201T</w:t>
      </w:r>
    </w:p>
    <w:p w:rsidR="003822ED" w:rsidRPr="003822ED" w:rsidRDefault="003822ED" w:rsidP="003822ED">
      <w:pPr>
        <w:spacing w:after="0" w:line="240" w:lineRule="auto"/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>Fall 2012</w:t>
      </w:r>
    </w:p>
    <w:p w:rsidR="003822ED" w:rsidRDefault="003822ED">
      <w:pPr>
        <w:rPr>
          <w:rFonts w:ascii="Times New Roman" w:hAnsi="Times New Roman" w:cs="Times New Roman"/>
        </w:rPr>
      </w:pPr>
    </w:p>
    <w:p w:rsidR="003822ED" w:rsidRPr="003822ED" w:rsidRDefault="003822ED">
      <w:pPr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>Wiki #4</w:t>
      </w:r>
      <w:r>
        <w:rPr>
          <w:rFonts w:ascii="Times New Roman" w:hAnsi="Times New Roman" w:cs="Times New Roman"/>
        </w:rPr>
        <w:t>- Continuation of annotations</w:t>
      </w:r>
    </w:p>
    <w:p w:rsidR="00B060BD" w:rsidRPr="003822ED" w:rsidRDefault="006D67CC">
      <w:pPr>
        <w:rPr>
          <w:rFonts w:ascii="Times New Roman" w:hAnsi="Times New Roman" w:cs="Times New Roman"/>
        </w:rPr>
      </w:pPr>
      <w:proofErr w:type="spellStart"/>
      <w:r w:rsidRPr="003822ED">
        <w:rPr>
          <w:rFonts w:ascii="Times New Roman" w:hAnsi="Times New Roman" w:cs="Times New Roman"/>
        </w:rPr>
        <w:t>Linnakyla</w:t>
      </w:r>
      <w:proofErr w:type="spellEnd"/>
      <w:r w:rsidRPr="003822ED">
        <w:rPr>
          <w:rFonts w:ascii="Times New Roman" w:hAnsi="Times New Roman" w:cs="Times New Roman"/>
        </w:rPr>
        <w:t xml:space="preserve">, P., &amp; </w:t>
      </w:r>
      <w:proofErr w:type="spellStart"/>
      <w:r w:rsidRPr="003822ED">
        <w:rPr>
          <w:rFonts w:ascii="Times New Roman" w:hAnsi="Times New Roman" w:cs="Times New Roman"/>
        </w:rPr>
        <w:t>Valijarvi</w:t>
      </w:r>
      <w:proofErr w:type="spellEnd"/>
      <w:r w:rsidRPr="003822ED">
        <w:rPr>
          <w:rFonts w:ascii="Times New Roman" w:hAnsi="Times New Roman" w:cs="Times New Roman"/>
        </w:rPr>
        <w:t>, J. (</w:t>
      </w:r>
      <w:proofErr w:type="gramStart"/>
      <w:r w:rsidRPr="003822ED">
        <w:rPr>
          <w:rFonts w:ascii="Times New Roman" w:hAnsi="Times New Roman" w:cs="Times New Roman"/>
        </w:rPr>
        <w:t>2005 )</w:t>
      </w:r>
      <w:proofErr w:type="gramEnd"/>
      <w:r w:rsidRPr="003822ED">
        <w:rPr>
          <w:rFonts w:ascii="Times New Roman" w:hAnsi="Times New Roman" w:cs="Times New Roman"/>
        </w:rPr>
        <w:t xml:space="preserve">. Secrets to literacy success: The </w:t>
      </w:r>
      <w:proofErr w:type="spellStart"/>
      <w:proofErr w:type="gramStart"/>
      <w:r w:rsidRPr="003822ED">
        <w:rPr>
          <w:rFonts w:ascii="Times New Roman" w:hAnsi="Times New Roman" w:cs="Times New Roman"/>
        </w:rPr>
        <w:t>finnish</w:t>
      </w:r>
      <w:proofErr w:type="spellEnd"/>
      <w:proofErr w:type="gramEnd"/>
      <w:r w:rsidRPr="003822ED">
        <w:rPr>
          <w:rFonts w:ascii="Times New Roman" w:hAnsi="Times New Roman" w:cs="Times New Roman"/>
        </w:rPr>
        <w:t xml:space="preserve"> story. (45 ed., Vol. 3, pp. 34-7). Canada: The H.W. Wilson Company.</w:t>
      </w:r>
    </w:p>
    <w:p w:rsidR="00721D8B" w:rsidRPr="003822ED" w:rsidRDefault="00D10389">
      <w:pPr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>This article compares education in Canada and Finland.  Although they both share similar models of education Finland always ranks higher grades than Canada.</w:t>
      </w:r>
      <w:r w:rsidR="003822ED">
        <w:rPr>
          <w:rFonts w:ascii="Times New Roman" w:hAnsi="Times New Roman" w:cs="Times New Roman"/>
        </w:rPr>
        <w:t xml:space="preserve">  Finland makes sure that all students are given the same resources.</w:t>
      </w:r>
      <w:r w:rsidR="00307C06">
        <w:rPr>
          <w:rFonts w:ascii="Times New Roman" w:hAnsi="Times New Roman" w:cs="Times New Roman"/>
        </w:rPr>
        <w:t xml:space="preserve"> </w:t>
      </w:r>
      <w:r w:rsidR="003822ED">
        <w:rPr>
          <w:rFonts w:ascii="Times New Roman" w:hAnsi="Times New Roman" w:cs="Times New Roman"/>
        </w:rPr>
        <w:t xml:space="preserve">  It provides students with an equal opportunity in their education.  As a result students</w:t>
      </w:r>
      <w:r w:rsidR="00307C06">
        <w:rPr>
          <w:rFonts w:ascii="Times New Roman" w:hAnsi="Times New Roman" w:cs="Times New Roman"/>
        </w:rPr>
        <w:t xml:space="preserve"> are able to learn productively and produce better results.</w:t>
      </w:r>
      <w:r w:rsidR="003822ED">
        <w:rPr>
          <w:rFonts w:ascii="Times New Roman" w:hAnsi="Times New Roman" w:cs="Times New Roman"/>
        </w:rPr>
        <w:t xml:space="preserve">  </w:t>
      </w:r>
    </w:p>
    <w:p w:rsidR="000C3F40" w:rsidRPr="003822ED" w:rsidRDefault="000C3F40">
      <w:pPr>
        <w:rPr>
          <w:rFonts w:ascii="Times New Roman" w:hAnsi="Times New Roman" w:cs="Times New Roman"/>
        </w:rPr>
      </w:pPr>
      <w:proofErr w:type="spellStart"/>
      <w:r w:rsidRPr="003822ED">
        <w:rPr>
          <w:rFonts w:ascii="Times New Roman" w:hAnsi="Times New Roman" w:cs="Times New Roman"/>
        </w:rPr>
        <w:t>Linna</w:t>
      </w:r>
      <w:proofErr w:type="spellEnd"/>
      <w:r w:rsidRPr="003822ED">
        <w:rPr>
          <w:rFonts w:ascii="Times New Roman" w:hAnsi="Times New Roman" w:cs="Times New Roman"/>
        </w:rPr>
        <w:t xml:space="preserve">, H. (2005). Case study: A reader-friendly </w:t>
      </w:r>
      <w:proofErr w:type="gramStart"/>
      <w:r w:rsidRPr="003822ED">
        <w:rPr>
          <w:rFonts w:ascii="Times New Roman" w:hAnsi="Times New Roman" w:cs="Times New Roman"/>
        </w:rPr>
        <w:t>school .</w:t>
      </w:r>
      <w:proofErr w:type="gramEnd"/>
      <w:r w:rsidRPr="003822ED">
        <w:rPr>
          <w:rFonts w:ascii="Times New Roman" w:hAnsi="Times New Roman" w:cs="Times New Roman"/>
        </w:rPr>
        <w:t xml:space="preserve"> (2 ed., Vol. 63, pp. 74-76). Alexandria VA: Association for Supervision &amp; Curriculum Development.</w:t>
      </w:r>
    </w:p>
    <w:p w:rsidR="00D10389" w:rsidRDefault="00D10389" w:rsidP="00C008E8">
      <w:pPr>
        <w:spacing w:after="0" w:line="240" w:lineRule="auto"/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>Teachers motivate students to become avid readers by creating several programs that promote reading.</w:t>
      </w:r>
    </w:p>
    <w:p w:rsidR="00307C06" w:rsidRDefault="00307C06" w:rsidP="00C008E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create motivated readers they varied the activities to better match the needs of all children.  </w:t>
      </w:r>
      <w:r w:rsidR="00C008E8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providing students with option</w:t>
      </w:r>
      <w:r w:rsidR="00C008E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of choosing which activity they would like to pursue, children</w:t>
      </w:r>
      <w:r w:rsidR="00C008E8">
        <w:rPr>
          <w:rFonts w:ascii="Times New Roman" w:hAnsi="Times New Roman" w:cs="Times New Roman"/>
        </w:rPr>
        <w:t xml:space="preserve"> did not feel forced to read.  </w:t>
      </w:r>
      <w:r>
        <w:rPr>
          <w:rFonts w:ascii="Times New Roman" w:hAnsi="Times New Roman" w:cs="Times New Roman"/>
        </w:rPr>
        <w:t xml:space="preserve"> </w:t>
      </w:r>
      <w:r w:rsidR="00C008E8">
        <w:rPr>
          <w:rFonts w:ascii="Times New Roman" w:hAnsi="Times New Roman" w:cs="Times New Roman"/>
        </w:rPr>
        <w:t>“</w:t>
      </w:r>
      <w:r w:rsidR="00C008E8" w:rsidRPr="00C008E8">
        <w:rPr>
          <w:rFonts w:ascii="Times New Roman" w:hAnsi="Times New Roman" w:cs="Times New Roman"/>
        </w:rPr>
        <w:t xml:space="preserve">By focusing on such practices as these, </w:t>
      </w:r>
      <w:proofErr w:type="spellStart"/>
      <w:r w:rsidR="00C008E8" w:rsidRPr="00C008E8">
        <w:rPr>
          <w:rFonts w:ascii="Times New Roman" w:hAnsi="Times New Roman" w:cs="Times New Roman"/>
        </w:rPr>
        <w:t>Ymmersta</w:t>
      </w:r>
      <w:proofErr w:type="spellEnd"/>
      <w:r w:rsidR="00C008E8" w:rsidRPr="00C008E8">
        <w:rPr>
          <w:rFonts w:ascii="Times New Roman" w:hAnsi="Times New Roman" w:cs="Times New Roman"/>
        </w:rPr>
        <w:t xml:space="preserve"> School has created a community of readers and a motivational reading environment for all students that honors individual differences and abilities.</w:t>
      </w:r>
      <w:r w:rsidR="00C008E8">
        <w:rPr>
          <w:rFonts w:ascii="Times New Roman" w:hAnsi="Times New Roman" w:cs="Times New Roman"/>
        </w:rPr>
        <w:t>”</w:t>
      </w:r>
    </w:p>
    <w:p w:rsidR="00C008E8" w:rsidRPr="003822ED" w:rsidRDefault="00C008E8" w:rsidP="00C008E8">
      <w:pPr>
        <w:spacing w:after="0" w:line="240" w:lineRule="auto"/>
        <w:rPr>
          <w:rFonts w:ascii="Times New Roman" w:hAnsi="Times New Roman" w:cs="Times New Roman"/>
        </w:rPr>
      </w:pPr>
    </w:p>
    <w:p w:rsidR="000C3F40" w:rsidRPr="003822ED" w:rsidRDefault="000C3F40">
      <w:pPr>
        <w:rPr>
          <w:rFonts w:ascii="Times New Roman" w:hAnsi="Times New Roman" w:cs="Times New Roman"/>
        </w:rPr>
      </w:pPr>
      <w:proofErr w:type="spellStart"/>
      <w:r w:rsidRPr="003822ED">
        <w:rPr>
          <w:rFonts w:ascii="Times New Roman" w:hAnsi="Times New Roman" w:cs="Times New Roman"/>
        </w:rPr>
        <w:t>Ronholm</w:t>
      </w:r>
      <w:proofErr w:type="spellEnd"/>
      <w:r w:rsidRPr="003822ED">
        <w:rPr>
          <w:rFonts w:ascii="Times New Roman" w:hAnsi="Times New Roman" w:cs="Times New Roman"/>
        </w:rPr>
        <w:t xml:space="preserve">, P. (2009). Fun, </w:t>
      </w:r>
      <w:proofErr w:type="gramStart"/>
      <w:r w:rsidRPr="003822ED">
        <w:rPr>
          <w:rFonts w:ascii="Times New Roman" w:hAnsi="Times New Roman" w:cs="Times New Roman"/>
        </w:rPr>
        <w:t>fanfare ins</w:t>
      </w:r>
      <w:r w:rsidR="00C008E8">
        <w:rPr>
          <w:rFonts w:ascii="Times New Roman" w:hAnsi="Times New Roman" w:cs="Times New Roman"/>
        </w:rPr>
        <w:t>pire</w:t>
      </w:r>
      <w:proofErr w:type="gramEnd"/>
      <w:r w:rsidR="00C008E8">
        <w:rPr>
          <w:rFonts w:ascii="Times New Roman" w:hAnsi="Times New Roman" w:cs="Times New Roman"/>
        </w:rPr>
        <w:t xml:space="preserve"> lifelong love of reading. </w:t>
      </w:r>
      <w:r w:rsidRPr="003822ED">
        <w:rPr>
          <w:rFonts w:ascii="Times New Roman" w:hAnsi="Times New Roman" w:cs="Times New Roman"/>
        </w:rPr>
        <w:t xml:space="preserve">(2 ed., Vol. 27, p. 12). Newark, DE: Reading </w:t>
      </w:r>
      <w:proofErr w:type="spellStart"/>
      <w:r w:rsidRPr="003822ED">
        <w:rPr>
          <w:rFonts w:ascii="Times New Roman" w:hAnsi="Times New Roman" w:cs="Times New Roman"/>
        </w:rPr>
        <w:t>Roday</w:t>
      </w:r>
      <w:proofErr w:type="spellEnd"/>
    </w:p>
    <w:p w:rsidR="00D10389" w:rsidRPr="003822ED" w:rsidRDefault="00D10389">
      <w:pPr>
        <w:rPr>
          <w:rFonts w:ascii="Times New Roman" w:hAnsi="Times New Roman" w:cs="Times New Roman"/>
        </w:rPr>
      </w:pPr>
      <w:r w:rsidRPr="003822ED">
        <w:rPr>
          <w:rFonts w:ascii="Times New Roman" w:hAnsi="Times New Roman" w:cs="Times New Roman"/>
        </w:rPr>
        <w:t>In this article a librarian creates reading activities to motivate students to borrow book from the library. By creating reading circles with parents and/or celebrities</w:t>
      </w:r>
      <w:r w:rsidR="003822ED">
        <w:rPr>
          <w:rFonts w:ascii="Times New Roman" w:hAnsi="Times New Roman" w:cs="Times New Roman"/>
        </w:rPr>
        <w:t>,</w:t>
      </w:r>
      <w:r w:rsidRPr="003822ED">
        <w:rPr>
          <w:rFonts w:ascii="Times New Roman" w:hAnsi="Times New Roman" w:cs="Times New Roman"/>
        </w:rPr>
        <w:t xml:space="preserve"> students were able to obse</w:t>
      </w:r>
      <w:r w:rsidR="003822ED">
        <w:rPr>
          <w:rFonts w:ascii="Times New Roman" w:hAnsi="Times New Roman" w:cs="Times New Roman"/>
        </w:rPr>
        <w:t>rve the adults’</w:t>
      </w:r>
      <w:r w:rsidR="00307C06">
        <w:rPr>
          <w:rFonts w:ascii="Times New Roman" w:hAnsi="Times New Roman" w:cs="Times New Roman"/>
        </w:rPr>
        <w:t xml:space="preserve"> love for reading.  At </w:t>
      </w:r>
      <w:r w:rsidR="003822ED">
        <w:rPr>
          <w:rFonts w:ascii="Times New Roman" w:hAnsi="Times New Roman" w:cs="Times New Roman"/>
        </w:rPr>
        <w:t>the end of the school year the librarian was able to reach her goal, children check</w:t>
      </w:r>
      <w:r w:rsidR="00307C06">
        <w:rPr>
          <w:rFonts w:ascii="Times New Roman" w:hAnsi="Times New Roman" w:cs="Times New Roman"/>
        </w:rPr>
        <w:t xml:space="preserve">ed </w:t>
      </w:r>
      <w:r w:rsidR="003822ED">
        <w:rPr>
          <w:rFonts w:ascii="Times New Roman" w:hAnsi="Times New Roman" w:cs="Times New Roman"/>
        </w:rPr>
        <w:t>out over 3,000</w:t>
      </w:r>
      <w:r w:rsidR="00307C06">
        <w:rPr>
          <w:rFonts w:ascii="Times New Roman" w:hAnsi="Times New Roman" w:cs="Times New Roman"/>
        </w:rPr>
        <w:t xml:space="preserve"> books</w:t>
      </w:r>
      <w:r w:rsidR="003822ED">
        <w:rPr>
          <w:rFonts w:ascii="Times New Roman" w:hAnsi="Times New Roman" w:cs="Times New Roman"/>
        </w:rPr>
        <w:t xml:space="preserve"> over the course of the summer.  </w:t>
      </w:r>
    </w:p>
    <w:p w:rsidR="00721D8B" w:rsidRDefault="00721D8B">
      <w:proofErr w:type="spellStart"/>
      <w:r w:rsidRPr="00721D8B">
        <w:t>Smoldt</w:t>
      </w:r>
      <w:proofErr w:type="spellEnd"/>
      <w:r w:rsidRPr="00721D8B">
        <w:t>, A. (2002). Book c</w:t>
      </w:r>
      <w:r w:rsidR="00C008E8">
        <w:t xml:space="preserve">lub: Motivating young readers. </w:t>
      </w:r>
      <w:r w:rsidRPr="00721D8B">
        <w:t>(3 ed., Vol. 19, p. 10). Newark, DE: International Reading Today.</w:t>
      </w:r>
    </w:p>
    <w:p w:rsidR="00C008E8" w:rsidRDefault="00C008E8">
      <w:r>
        <w:t xml:space="preserve">In this article a college student helps create book clubs to better promote literature.  Through her research </w:t>
      </w:r>
      <w:proofErr w:type="spellStart"/>
      <w:r>
        <w:t>Smoldt</w:t>
      </w:r>
      <w:proofErr w:type="spellEnd"/>
      <w:r>
        <w:t xml:space="preserve"> found that students were more inclined to participate in a book club than assigned</w:t>
      </w:r>
      <w:r w:rsidR="00E32DFF">
        <w:t xml:space="preserve"> literature.  Book club setting </w:t>
      </w:r>
      <w:r>
        <w:t>provided students with the comfort of voicing their opinions and expanding on the readings</w:t>
      </w:r>
      <w:r w:rsidR="00E32DFF">
        <w:t xml:space="preserve">.  </w:t>
      </w:r>
      <w:bookmarkStart w:id="0" w:name="_GoBack"/>
      <w:bookmarkEnd w:id="0"/>
    </w:p>
    <w:p w:rsidR="00C008E8" w:rsidRDefault="00C008E8"/>
    <w:sectPr w:rsidR="00C00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7CC"/>
    <w:rsid w:val="000C3F40"/>
    <w:rsid w:val="00307C06"/>
    <w:rsid w:val="003822ED"/>
    <w:rsid w:val="006D67CC"/>
    <w:rsid w:val="00721D8B"/>
    <w:rsid w:val="00B060BD"/>
    <w:rsid w:val="00C008E8"/>
    <w:rsid w:val="00D10389"/>
    <w:rsid w:val="00E3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2012-10-24T01:58:00Z</dcterms:created>
  <dcterms:modified xsi:type="dcterms:W3CDTF">2012-10-24T03:23:00Z</dcterms:modified>
</cp:coreProperties>
</file>